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A171" w14:textId="0A36D144" w:rsidR="004A7016" w:rsidRDefault="004A7016" w:rsidP="00EF5BD1">
      <w:pPr>
        <w:rPr>
          <w:rFonts w:ascii="Calibri" w:eastAsia="Times New Roman" w:hAnsi="Calibri" w:cs="Times New Roman"/>
          <w:b/>
          <w:bCs/>
          <w:lang w:val="en"/>
        </w:rPr>
      </w:pPr>
      <w:r>
        <w:rPr>
          <w:rFonts w:ascii="Calibri" w:eastAsia="Times New Roman" w:hAnsi="Calibri" w:cs="Times New Roman"/>
          <w:b/>
          <w:bCs/>
          <w:noProof/>
          <w:lang w:val="en"/>
        </w:rPr>
        <w:drawing>
          <wp:inline distT="0" distB="0" distL="0" distR="0" wp14:anchorId="5DCDC3D1" wp14:editId="37FA44D6">
            <wp:extent cx="2387600" cy="742808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763" cy="76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5516" w14:textId="4B28AA93" w:rsidR="002B48F1" w:rsidRPr="004A7016" w:rsidRDefault="002B48F1" w:rsidP="004A7016">
      <w:pPr>
        <w:jc w:val="center"/>
        <w:rPr>
          <w:rFonts w:ascii="Calibri" w:eastAsia="Times New Roman" w:hAnsi="Calibri" w:cs="Times New Roman"/>
          <w:b/>
          <w:bCs/>
          <w:color w:val="3C9995" w:themeColor="accent6" w:themeShade="BF"/>
          <w:sz w:val="40"/>
          <w:szCs w:val="40"/>
          <w:lang w:val="en"/>
        </w:rPr>
      </w:pPr>
      <w:r w:rsidRPr="004A7016">
        <w:rPr>
          <w:rFonts w:ascii="Calibri" w:eastAsia="Times New Roman" w:hAnsi="Calibri" w:cs="Times New Roman"/>
          <w:b/>
          <w:bCs/>
          <w:color w:val="3C9995" w:themeColor="accent6" w:themeShade="BF"/>
          <w:sz w:val="40"/>
          <w:szCs w:val="40"/>
          <w:lang w:val="en"/>
        </w:rPr>
        <w:t>Ends Policies</w:t>
      </w:r>
    </w:p>
    <w:p w14:paraId="370C15BE" w14:textId="4235A1C8" w:rsidR="002B48F1" w:rsidRPr="004A7016" w:rsidRDefault="00053952" w:rsidP="00EF5BD1">
      <w:pPr>
        <w:rPr>
          <w:rFonts w:ascii="Calibri" w:eastAsia="Times New Roman" w:hAnsi="Calibri" w:cs="Times New Roman"/>
          <w:sz w:val="22"/>
          <w:szCs w:val="22"/>
          <w:lang w:val="en"/>
        </w:rPr>
      </w:pPr>
      <w:r w:rsidRPr="004A7016">
        <w:rPr>
          <w:rFonts w:ascii="Calibri" w:eastAsia="Times New Roman" w:hAnsi="Calibri" w:cs="Times New Roman"/>
          <w:sz w:val="22"/>
          <w:szCs w:val="22"/>
          <w:lang w:val="en"/>
        </w:rPr>
        <w:t>Approved by Board of Directors on January 19, 2021</w:t>
      </w:r>
    </w:p>
    <w:p w14:paraId="7278E336" w14:textId="717AFA86" w:rsidR="004A7016" w:rsidRDefault="004A7016" w:rsidP="00EF5BD1">
      <w:pPr>
        <w:rPr>
          <w:sz w:val="22"/>
          <w:szCs w:val="22"/>
        </w:rPr>
      </w:pPr>
      <w:r w:rsidRPr="004A7016">
        <w:rPr>
          <w:sz w:val="22"/>
          <w:szCs w:val="22"/>
        </w:rPr>
        <w:t xml:space="preserve">Updated on July 22, 2021 (replacing the word </w:t>
      </w:r>
      <w:r w:rsidR="004737EF">
        <w:rPr>
          <w:sz w:val="22"/>
          <w:szCs w:val="22"/>
        </w:rPr>
        <w:t>older adults</w:t>
      </w:r>
      <w:r w:rsidRPr="004A7016">
        <w:rPr>
          <w:sz w:val="22"/>
          <w:szCs w:val="22"/>
        </w:rPr>
        <w:t xml:space="preserve"> with older adults)</w:t>
      </w:r>
    </w:p>
    <w:p w14:paraId="026A330C" w14:textId="51FE8ADF" w:rsidR="004737EF" w:rsidRPr="004A7016" w:rsidRDefault="004737EF" w:rsidP="00EF5BD1">
      <w:pPr>
        <w:rPr>
          <w:rFonts w:ascii="Calibri" w:eastAsia="Times New Roman" w:hAnsi="Calibri" w:cs="Times New Roman"/>
          <w:sz w:val="22"/>
          <w:szCs w:val="22"/>
          <w:lang w:val="en"/>
        </w:rPr>
      </w:pPr>
      <w:r>
        <w:rPr>
          <w:sz w:val="22"/>
          <w:szCs w:val="22"/>
        </w:rPr>
        <w:t>Updated on July 23, 2022 (reflecting the name change)</w:t>
      </w:r>
    </w:p>
    <w:p w14:paraId="65AAF176" w14:textId="15160697" w:rsidR="006C6458" w:rsidRPr="004A7016" w:rsidRDefault="004A7016" w:rsidP="00EF5BD1">
      <w:pPr>
        <w:rPr>
          <w:rFonts w:ascii="Calibri" w:eastAsia="Times New Roman" w:hAnsi="Calibri" w:cs="Times New Roman"/>
          <w:b/>
          <w:bCs/>
          <w:color w:val="1682C2" w:themeColor="accent3" w:themeShade="80"/>
          <w:sz w:val="28"/>
          <w:szCs w:val="28"/>
          <w:lang w:val="en"/>
        </w:rPr>
      </w:pPr>
      <w:r w:rsidRPr="004A7016">
        <w:rPr>
          <w:rFonts w:ascii="Calibri" w:eastAsia="Times New Roman" w:hAnsi="Calibri" w:cs="Times New Roman"/>
          <w:b/>
          <w:bCs/>
          <w:color w:val="1682C2" w:themeColor="accent3" w:themeShade="80"/>
          <w:sz w:val="28"/>
          <w:szCs w:val="28"/>
          <w:lang w:val="en"/>
        </w:rPr>
        <w:t>O</w:t>
      </w:r>
      <w:r w:rsidR="006C6458" w:rsidRPr="004A7016">
        <w:rPr>
          <w:rFonts w:ascii="Calibri" w:eastAsia="Times New Roman" w:hAnsi="Calibri" w:cs="Times New Roman"/>
          <w:b/>
          <w:bCs/>
          <w:color w:val="1682C2" w:themeColor="accent3" w:themeShade="80"/>
          <w:sz w:val="28"/>
          <w:szCs w:val="28"/>
          <w:lang w:val="en"/>
        </w:rPr>
        <w:t xml:space="preserve">verarching </w:t>
      </w:r>
      <w:r w:rsidRPr="004A7016">
        <w:rPr>
          <w:rFonts w:ascii="Calibri" w:eastAsia="Times New Roman" w:hAnsi="Calibri" w:cs="Times New Roman"/>
          <w:b/>
          <w:bCs/>
          <w:color w:val="1682C2" w:themeColor="accent3" w:themeShade="80"/>
          <w:sz w:val="28"/>
          <w:szCs w:val="28"/>
          <w:lang w:val="en"/>
        </w:rPr>
        <w:t>S</w:t>
      </w:r>
      <w:r w:rsidR="006C6458" w:rsidRPr="004A7016">
        <w:rPr>
          <w:rFonts w:ascii="Calibri" w:eastAsia="Times New Roman" w:hAnsi="Calibri" w:cs="Times New Roman"/>
          <w:b/>
          <w:bCs/>
          <w:color w:val="1682C2" w:themeColor="accent3" w:themeShade="80"/>
          <w:sz w:val="28"/>
          <w:szCs w:val="28"/>
          <w:lang w:val="en"/>
        </w:rPr>
        <w:t>tatement</w:t>
      </w:r>
    </w:p>
    <w:p w14:paraId="69FE3B18" w14:textId="49A739B6" w:rsidR="00EF5BD1" w:rsidRPr="004A7016" w:rsidRDefault="004737EF" w:rsidP="00EF5BD1">
      <w:pPr>
        <w:rPr>
          <w:rFonts w:ascii="Calibri" w:eastAsia="Times New Roman" w:hAnsi="Calibri" w:cs="Times New Roman"/>
          <w:b/>
          <w:bCs/>
          <w:sz w:val="22"/>
          <w:szCs w:val="22"/>
          <w:lang w:val="en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>Brella Community Services</w:t>
      </w:r>
      <w:r w:rsidR="00EF5BD1" w:rsidRPr="004A7016"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 xml:space="preserve"> Society exists for the well-being of </w:t>
      </w:r>
      <w:r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>older adults</w:t>
      </w:r>
      <w:r w:rsidR="006C6458" w:rsidRPr="004A7016"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 xml:space="preserve"> </w:t>
      </w:r>
      <w:r w:rsidR="00EF5BD1" w:rsidRPr="004A7016"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>to lead full engaged lives and for the</w:t>
      </w:r>
      <w:r w:rsidR="00C32EE4" w:rsidRPr="004A7016"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 xml:space="preserve"> health and support </w:t>
      </w:r>
      <w:r w:rsidR="00EF5BD1" w:rsidRPr="004A7016"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>of famil</w:t>
      </w:r>
      <w:r w:rsidR="00C32EE4" w:rsidRPr="004A7016"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>y c</w:t>
      </w:r>
      <w:r w:rsidR="00EF5BD1" w:rsidRPr="004A7016"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>aregivers</w:t>
      </w:r>
      <w:r w:rsidR="00C32EE4" w:rsidRPr="004A7016"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 xml:space="preserve"> at a justifiable cost</w:t>
      </w:r>
      <w:r w:rsidR="00EF5BD1" w:rsidRPr="004A7016"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 xml:space="preserve">. </w:t>
      </w:r>
    </w:p>
    <w:p w14:paraId="592DF1E4" w14:textId="697902C0" w:rsidR="006C6458" w:rsidRPr="004A7016" w:rsidRDefault="006C6458" w:rsidP="00EF5BD1">
      <w:pPr>
        <w:rPr>
          <w:rFonts w:ascii="Calibri" w:eastAsia="Times New Roman" w:hAnsi="Calibri" w:cs="Times New Roman"/>
          <w:b/>
          <w:bCs/>
          <w:color w:val="1682C2" w:themeColor="accent3" w:themeShade="80"/>
          <w:sz w:val="28"/>
          <w:szCs w:val="28"/>
          <w:lang w:val="en"/>
        </w:rPr>
      </w:pPr>
      <w:r w:rsidRPr="004A7016">
        <w:rPr>
          <w:rFonts w:ascii="Calibri" w:eastAsia="Times New Roman" w:hAnsi="Calibri" w:cs="Times New Roman"/>
          <w:b/>
          <w:bCs/>
          <w:color w:val="1682C2" w:themeColor="accent3" w:themeShade="80"/>
          <w:sz w:val="28"/>
          <w:szCs w:val="28"/>
          <w:lang w:val="en"/>
        </w:rPr>
        <w:t>Specific Statements</w:t>
      </w:r>
    </w:p>
    <w:p w14:paraId="52A5A06D" w14:textId="3C35BE65" w:rsidR="00EF5BD1" w:rsidRPr="004A7016" w:rsidRDefault="0003796C" w:rsidP="00CC21E2">
      <w:pPr>
        <w:pStyle w:val="NoSpacing"/>
        <w:rPr>
          <w:rFonts w:eastAsia="Times New Roman"/>
          <w:b/>
          <w:sz w:val="22"/>
          <w:szCs w:val="22"/>
          <w:lang w:val="en"/>
        </w:rPr>
      </w:pPr>
      <w:r w:rsidRPr="004A7016">
        <w:rPr>
          <w:rFonts w:eastAsia="Times New Roman"/>
          <w:b/>
          <w:sz w:val="22"/>
          <w:szCs w:val="22"/>
          <w:lang w:val="en"/>
        </w:rPr>
        <w:t>1</w:t>
      </w:r>
      <w:r w:rsidR="006C6458" w:rsidRPr="004A7016">
        <w:rPr>
          <w:rFonts w:eastAsia="Times New Roman"/>
          <w:b/>
          <w:sz w:val="22"/>
          <w:szCs w:val="22"/>
          <w:lang w:val="en"/>
        </w:rPr>
        <w:t xml:space="preserve">. </w:t>
      </w:r>
      <w:r w:rsidR="004737EF">
        <w:rPr>
          <w:rFonts w:eastAsia="Times New Roman"/>
          <w:b/>
          <w:sz w:val="22"/>
          <w:szCs w:val="22"/>
          <w:lang w:val="en"/>
        </w:rPr>
        <w:t>Older adults</w:t>
      </w:r>
      <w:r w:rsidR="00EF5BD1" w:rsidRPr="004A7016">
        <w:rPr>
          <w:rFonts w:eastAsia="Times New Roman"/>
          <w:b/>
          <w:sz w:val="22"/>
          <w:szCs w:val="22"/>
          <w:lang w:val="en"/>
        </w:rPr>
        <w:t xml:space="preserve"> are empowered to age safely in place within their own communities.</w:t>
      </w:r>
    </w:p>
    <w:p w14:paraId="37086551" w14:textId="4F79E09B" w:rsidR="0003796C" w:rsidRPr="004A7016" w:rsidRDefault="006C6458" w:rsidP="009253F6">
      <w:pPr>
        <w:pStyle w:val="NoSpacing"/>
        <w:ind w:firstLine="360"/>
        <w:rPr>
          <w:rFonts w:eastAsia="Times New Roman"/>
          <w:b/>
          <w:bCs/>
          <w:sz w:val="22"/>
          <w:szCs w:val="22"/>
          <w:lang w:val="en"/>
        </w:rPr>
      </w:pPr>
      <w:r w:rsidRPr="004A7016">
        <w:rPr>
          <w:rFonts w:eastAsia="Times New Roman"/>
          <w:sz w:val="22"/>
          <w:szCs w:val="22"/>
          <w:lang w:val="en"/>
        </w:rPr>
        <w:t>1.1</w:t>
      </w:r>
      <w:r w:rsidR="0003796C" w:rsidRPr="004A7016">
        <w:rPr>
          <w:rFonts w:eastAsia="Times New Roman"/>
          <w:sz w:val="22"/>
          <w:szCs w:val="22"/>
          <w:lang w:val="en"/>
        </w:rPr>
        <w:t xml:space="preserve"> </w:t>
      </w:r>
      <w:r w:rsidR="004737EF">
        <w:rPr>
          <w:rFonts w:eastAsia="Times New Roman"/>
          <w:sz w:val="22"/>
          <w:szCs w:val="22"/>
          <w:lang w:val="en"/>
        </w:rPr>
        <w:t>Older adults</w:t>
      </w:r>
      <w:r w:rsidR="0003796C" w:rsidRPr="004A7016">
        <w:rPr>
          <w:rFonts w:eastAsia="Times New Roman"/>
          <w:sz w:val="22"/>
          <w:szCs w:val="22"/>
          <w:lang w:val="en"/>
        </w:rPr>
        <w:t xml:space="preserve"> are respected and feel valued</w:t>
      </w:r>
      <w:r w:rsidR="00CC21E2" w:rsidRPr="004A7016">
        <w:rPr>
          <w:rFonts w:eastAsia="Times New Roman"/>
          <w:sz w:val="22"/>
          <w:szCs w:val="22"/>
          <w:lang w:val="en"/>
        </w:rPr>
        <w:t>.</w:t>
      </w:r>
    </w:p>
    <w:p w14:paraId="5823A798" w14:textId="6EF3EBBA" w:rsidR="00EF5BD1" w:rsidRPr="004A7016" w:rsidRDefault="006C6458" w:rsidP="009253F6">
      <w:pPr>
        <w:pStyle w:val="NoSpacing"/>
        <w:ind w:firstLine="360"/>
        <w:rPr>
          <w:rFonts w:eastAsia="Times New Roman"/>
          <w:sz w:val="22"/>
          <w:szCs w:val="22"/>
          <w:lang w:val="en"/>
        </w:rPr>
      </w:pPr>
      <w:r w:rsidRPr="004A7016">
        <w:rPr>
          <w:rFonts w:eastAsia="Times New Roman"/>
          <w:sz w:val="22"/>
          <w:szCs w:val="22"/>
          <w:lang w:val="en"/>
        </w:rPr>
        <w:t>1.</w:t>
      </w:r>
      <w:r w:rsidR="0003796C" w:rsidRPr="004A7016">
        <w:rPr>
          <w:rFonts w:eastAsia="Times New Roman"/>
          <w:sz w:val="22"/>
          <w:szCs w:val="22"/>
          <w:lang w:val="en"/>
        </w:rPr>
        <w:t>2</w:t>
      </w:r>
      <w:r w:rsidR="00EF5BD1" w:rsidRPr="004A7016">
        <w:rPr>
          <w:rFonts w:eastAsia="Times New Roman"/>
          <w:sz w:val="22"/>
          <w:szCs w:val="22"/>
          <w:lang w:val="en"/>
        </w:rPr>
        <w:t xml:space="preserve"> </w:t>
      </w:r>
      <w:r w:rsidR="004737EF">
        <w:rPr>
          <w:rFonts w:eastAsia="Times New Roman"/>
          <w:sz w:val="22"/>
          <w:szCs w:val="22"/>
          <w:lang w:val="en"/>
        </w:rPr>
        <w:t>Older adults</w:t>
      </w:r>
      <w:r w:rsidR="00EF5BD1" w:rsidRPr="004A7016">
        <w:rPr>
          <w:rFonts w:eastAsia="Times New Roman"/>
          <w:sz w:val="22"/>
          <w:szCs w:val="22"/>
          <w:lang w:val="en"/>
        </w:rPr>
        <w:t xml:space="preserve"> make decisions regarding their own care</w:t>
      </w:r>
      <w:r w:rsidR="00CC21E2" w:rsidRPr="004A7016">
        <w:rPr>
          <w:rFonts w:eastAsia="Times New Roman"/>
          <w:sz w:val="22"/>
          <w:szCs w:val="22"/>
          <w:lang w:val="en"/>
        </w:rPr>
        <w:t>.</w:t>
      </w:r>
    </w:p>
    <w:p w14:paraId="6AE163E2" w14:textId="0F8D95C9" w:rsidR="00EF5BD1" w:rsidRPr="004A7016" w:rsidRDefault="006C6458" w:rsidP="009253F6">
      <w:pPr>
        <w:pStyle w:val="NoSpacing"/>
        <w:ind w:firstLine="720"/>
        <w:rPr>
          <w:rFonts w:eastAsia="Times New Roman"/>
          <w:sz w:val="22"/>
          <w:szCs w:val="22"/>
          <w:lang w:val="en"/>
        </w:rPr>
      </w:pPr>
      <w:r w:rsidRPr="004A7016">
        <w:rPr>
          <w:rFonts w:eastAsia="Times New Roman"/>
          <w:sz w:val="22"/>
          <w:szCs w:val="22"/>
          <w:lang w:val="en"/>
        </w:rPr>
        <w:t>1.2</w:t>
      </w:r>
      <w:r w:rsidR="00EF5BD1" w:rsidRPr="004A7016">
        <w:rPr>
          <w:rFonts w:eastAsia="Times New Roman"/>
          <w:sz w:val="22"/>
          <w:szCs w:val="22"/>
          <w:lang w:val="en"/>
        </w:rPr>
        <w:t xml:space="preserve">.1 </w:t>
      </w:r>
      <w:r w:rsidR="004737EF">
        <w:rPr>
          <w:rFonts w:eastAsia="Times New Roman"/>
          <w:sz w:val="22"/>
          <w:szCs w:val="22"/>
          <w:lang w:val="en"/>
        </w:rPr>
        <w:t>Older adults</w:t>
      </w:r>
      <w:r w:rsidR="00EF5BD1" w:rsidRPr="004A7016">
        <w:rPr>
          <w:rFonts w:eastAsia="Times New Roman"/>
          <w:sz w:val="22"/>
          <w:szCs w:val="22"/>
          <w:lang w:val="en"/>
        </w:rPr>
        <w:t xml:space="preserve"> have access to resources </w:t>
      </w:r>
      <w:proofErr w:type="gramStart"/>
      <w:r w:rsidR="00EF5BD1" w:rsidRPr="004A7016">
        <w:rPr>
          <w:rFonts w:eastAsia="Times New Roman"/>
          <w:sz w:val="22"/>
          <w:szCs w:val="22"/>
          <w:lang w:val="en"/>
        </w:rPr>
        <w:t>in order to</w:t>
      </w:r>
      <w:proofErr w:type="gramEnd"/>
      <w:r w:rsidR="00EF5BD1" w:rsidRPr="004A7016">
        <w:rPr>
          <w:rFonts w:eastAsia="Times New Roman"/>
          <w:sz w:val="22"/>
          <w:szCs w:val="22"/>
          <w:lang w:val="en"/>
        </w:rPr>
        <w:t xml:space="preserve"> make informed decisions.</w:t>
      </w:r>
    </w:p>
    <w:p w14:paraId="63C1C3FE" w14:textId="3E38B2F9" w:rsidR="00700872" w:rsidRPr="004A7016" w:rsidRDefault="009253F6" w:rsidP="00870E87">
      <w:pPr>
        <w:pStyle w:val="NoSpacing"/>
        <w:rPr>
          <w:rFonts w:eastAsia="Times New Roman"/>
          <w:bCs/>
          <w:sz w:val="22"/>
          <w:szCs w:val="22"/>
          <w:lang w:val="en"/>
        </w:rPr>
      </w:pPr>
      <w:r w:rsidRPr="004A7016">
        <w:rPr>
          <w:rFonts w:eastAsia="Times New Roman"/>
          <w:bCs/>
          <w:sz w:val="22"/>
          <w:szCs w:val="22"/>
          <w:lang w:val="en"/>
        </w:rPr>
        <w:t xml:space="preserve">        </w:t>
      </w:r>
      <w:r w:rsidR="00293974" w:rsidRPr="004A7016">
        <w:rPr>
          <w:rFonts w:eastAsia="Times New Roman"/>
          <w:bCs/>
          <w:sz w:val="22"/>
          <w:szCs w:val="22"/>
          <w:lang w:val="en"/>
        </w:rPr>
        <w:t>1.</w:t>
      </w:r>
      <w:r w:rsidR="006C6458" w:rsidRPr="004A7016">
        <w:rPr>
          <w:rFonts w:eastAsia="Times New Roman"/>
          <w:bCs/>
          <w:sz w:val="22"/>
          <w:szCs w:val="22"/>
          <w:lang w:val="en"/>
        </w:rPr>
        <w:t xml:space="preserve">3 </w:t>
      </w:r>
      <w:r w:rsidR="004737EF">
        <w:rPr>
          <w:rFonts w:eastAsia="Times New Roman"/>
          <w:bCs/>
          <w:sz w:val="22"/>
          <w:szCs w:val="22"/>
          <w:lang w:val="en"/>
        </w:rPr>
        <w:t>Older adults</w:t>
      </w:r>
      <w:r w:rsidR="00700872" w:rsidRPr="004A7016">
        <w:rPr>
          <w:rFonts w:eastAsia="Times New Roman"/>
          <w:bCs/>
          <w:sz w:val="22"/>
          <w:szCs w:val="22"/>
          <w:lang w:val="en"/>
        </w:rPr>
        <w:t xml:space="preserve"> lead healthier lifestyles</w:t>
      </w:r>
      <w:r w:rsidR="00B416E2" w:rsidRPr="004A7016">
        <w:rPr>
          <w:rFonts w:eastAsia="Times New Roman"/>
          <w:bCs/>
          <w:sz w:val="22"/>
          <w:szCs w:val="22"/>
          <w:lang w:val="en"/>
        </w:rPr>
        <w:t>.</w:t>
      </w:r>
    </w:p>
    <w:p w14:paraId="1B88E0E2" w14:textId="6F92BAC6" w:rsidR="00700872" w:rsidRPr="004A7016" w:rsidRDefault="00700872" w:rsidP="00870E87">
      <w:pPr>
        <w:pStyle w:val="NoSpacing"/>
        <w:rPr>
          <w:rFonts w:eastAsia="Times New Roman"/>
          <w:bCs/>
          <w:sz w:val="22"/>
          <w:szCs w:val="22"/>
          <w:lang w:val="en"/>
        </w:rPr>
      </w:pPr>
      <w:r w:rsidRPr="004A7016">
        <w:rPr>
          <w:rFonts w:eastAsia="Times New Roman"/>
          <w:bCs/>
          <w:sz w:val="22"/>
          <w:szCs w:val="22"/>
          <w:lang w:val="en"/>
        </w:rPr>
        <w:tab/>
        <w:t xml:space="preserve">1.3.1 </w:t>
      </w:r>
      <w:r w:rsidR="004737EF">
        <w:rPr>
          <w:rFonts w:eastAsia="Times New Roman"/>
          <w:bCs/>
          <w:sz w:val="22"/>
          <w:szCs w:val="22"/>
          <w:lang w:val="en"/>
        </w:rPr>
        <w:t>Older adults</w:t>
      </w:r>
      <w:r w:rsidRPr="004A7016">
        <w:rPr>
          <w:rFonts w:eastAsia="Times New Roman"/>
          <w:bCs/>
          <w:sz w:val="22"/>
          <w:szCs w:val="22"/>
          <w:lang w:val="en"/>
        </w:rPr>
        <w:t xml:space="preserve"> have access to health information resources</w:t>
      </w:r>
      <w:r w:rsidR="00B416E2" w:rsidRPr="004A7016">
        <w:rPr>
          <w:rFonts w:eastAsia="Times New Roman"/>
          <w:bCs/>
          <w:sz w:val="22"/>
          <w:szCs w:val="22"/>
          <w:lang w:val="en"/>
        </w:rPr>
        <w:t>.</w:t>
      </w:r>
    </w:p>
    <w:p w14:paraId="6D28105F" w14:textId="01899CB9" w:rsidR="00700872" w:rsidRPr="004A7016" w:rsidRDefault="00700872" w:rsidP="00700872">
      <w:pPr>
        <w:pStyle w:val="NoSpacing"/>
        <w:ind w:firstLine="720"/>
        <w:rPr>
          <w:rFonts w:eastAsia="Times New Roman"/>
          <w:sz w:val="22"/>
          <w:szCs w:val="22"/>
          <w:lang w:val="en"/>
        </w:rPr>
      </w:pPr>
      <w:r w:rsidRPr="004A7016">
        <w:rPr>
          <w:rFonts w:eastAsia="Times New Roman"/>
          <w:sz w:val="22"/>
          <w:szCs w:val="22"/>
          <w:lang w:val="en"/>
        </w:rPr>
        <w:t xml:space="preserve">1.3.2 </w:t>
      </w:r>
      <w:r w:rsidR="004737EF">
        <w:rPr>
          <w:rFonts w:eastAsia="Times New Roman"/>
          <w:sz w:val="22"/>
          <w:szCs w:val="22"/>
          <w:lang w:val="en"/>
        </w:rPr>
        <w:t>Older adults</w:t>
      </w:r>
      <w:r w:rsidRPr="004A7016">
        <w:rPr>
          <w:rFonts w:eastAsia="Times New Roman"/>
          <w:sz w:val="22"/>
          <w:szCs w:val="22"/>
          <w:lang w:val="en"/>
        </w:rPr>
        <w:t xml:space="preserve"> engage in active living adapted for their level of ability, </w:t>
      </w:r>
      <w:proofErr w:type="gramStart"/>
      <w:r w:rsidRPr="004A7016">
        <w:rPr>
          <w:rFonts w:eastAsia="Times New Roman"/>
          <w:sz w:val="22"/>
          <w:szCs w:val="22"/>
          <w:lang w:val="en"/>
        </w:rPr>
        <w:t>mobility</w:t>
      </w:r>
      <w:proofErr w:type="gramEnd"/>
      <w:r w:rsidRPr="004A7016">
        <w:rPr>
          <w:rFonts w:eastAsia="Times New Roman"/>
          <w:sz w:val="22"/>
          <w:szCs w:val="22"/>
          <w:lang w:val="en"/>
        </w:rPr>
        <w:t xml:space="preserve"> and cognition.</w:t>
      </w:r>
    </w:p>
    <w:p w14:paraId="3508F749" w14:textId="28C85240" w:rsidR="000857B0" w:rsidRPr="004A7016" w:rsidRDefault="000857B0" w:rsidP="00700872">
      <w:pPr>
        <w:pStyle w:val="NoSpacing"/>
        <w:ind w:firstLine="720"/>
        <w:rPr>
          <w:rFonts w:eastAsia="Times New Roman"/>
          <w:sz w:val="22"/>
          <w:szCs w:val="22"/>
          <w:lang w:val="en"/>
        </w:rPr>
      </w:pPr>
      <w:r w:rsidRPr="004A7016">
        <w:rPr>
          <w:rFonts w:eastAsia="Times New Roman"/>
          <w:sz w:val="22"/>
          <w:szCs w:val="22"/>
          <w:lang w:val="en"/>
        </w:rPr>
        <w:t xml:space="preserve">1.3.3 </w:t>
      </w:r>
      <w:r w:rsidR="004737EF">
        <w:rPr>
          <w:rFonts w:eastAsia="Times New Roman"/>
          <w:sz w:val="22"/>
          <w:szCs w:val="22"/>
          <w:lang w:val="en"/>
        </w:rPr>
        <w:t>Older adults</w:t>
      </w:r>
      <w:r w:rsidRPr="004A7016">
        <w:rPr>
          <w:rFonts w:eastAsia="Times New Roman"/>
          <w:sz w:val="22"/>
          <w:szCs w:val="22"/>
          <w:lang w:val="en"/>
        </w:rPr>
        <w:t xml:space="preserve"> have food security</w:t>
      </w:r>
      <w:r w:rsidR="00B416E2" w:rsidRPr="004A7016">
        <w:rPr>
          <w:rFonts w:eastAsia="Times New Roman"/>
          <w:sz w:val="22"/>
          <w:szCs w:val="22"/>
          <w:lang w:val="en"/>
        </w:rPr>
        <w:t>.</w:t>
      </w:r>
    </w:p>
    <w:p w14:paraId="34037F37" w14:textId="5D5E53A5" w:rsidR="00870E87" w:rsidRPr="004A7016" w:rsidRDefault="00700872" w:rsidP="00700872">
      <w:pPr>
        <w:pStyle w:val="NoSpacing"/>
        <w:rPr>
          <w:rFonts w:eastAsia="Times New Roman"/>
          <w:bCs/>
          <w:sz w:val="22"/>
          <w:szCs w:val="22"/>
          <w:lang w:val="en"/>
        </w:rPr>
      </w:pPr>
      <w:r w:rsidRPr="004A7016">
        <w:rPr>
          <w:rFonts w:eastAsia="Times New Roman"/>
          <w:bCs/>
          <w:sz w:val="22"/>
          <w:szCs w:val="22"/>
          <w:lang w:val="en"/>
        </w:rPr>
        <w:t xml:space="preserve">         1.4 </w:t>
      </w:r>
      <w:r w:rsidR="004737EF">
        <w:rPr>
          <w:rFonts w:eastAsia="Times New Roman"/>
          <w:bCs/>
          <w:sz w:val="22"/>
          <w:szCs w:val="22"/>
          <w:lang w:val="en"/>
        </w:rPr>
        <w:t>Older adults</w:t>
      </w:r>
      <w:r w:rsidR="00293974" w:rsidRPr="004A7016">
        <w:rPr>
          <w:rFonts w:eastAsia="Times New Roman"/>
          <w:bCs/>
          <w:sz w:val="22"/>
          <w:szCs w:val="22"/>
          <w:lang w:val="en"/>
        </w:rPr>
        <w:t xml:space="preserve"> have meaningful social connections</w:t>
      </w:r>
      <w:r w:rsidR="00CC21E2" w:rsidRPr="004A7016">
        <w:rPr>
          <w:rFonts w:eastAsia="Times New Roman"/>
          <w:bCs/>
          <w:sz w:val="22"/>
          <w:szCs w:val="22"/>
          <w:lang w:val="en"/>
        </w:rPr>
        <w:t>.</w:t>
      </w:r>
    </w:p>
    <w:p w14:paraId="053436B4" w14:textId="6CA71907" w:rsidR="00870E87" w:rsidRPr="004A7016" w:rsidRDefault="00870E87" w:rsidP="00870E87">
      <w:pPr>
        <w:pStyle w:val="NoSpacing"/>
        <w:ind w:firstLine="720"/>
        <w:rPr>
          <w:rFonts w:ascii="Calibri" w:eastAsia="Times New Roman" w:hAnsi="Calibri" w:cs="Times New Roman"/>
          <w:sz w:val="22"/>
          <w:szCs w:val="22"/>
          <w:lang w:val="en"/>
        </w:rPr>
      </w:pPr>
      <w:r w:rsidRPr="004A7016">
        <w:rPr>
          <w:rFonts w:ascii="Calibri" w:eastAsia="Times New Roman" w:hAnsi="Calibri" w:cs="Times New Roman"/>
          <w:sz w:val="22"/>
          <w:szCs w:val="22"/>
          <w:lang w:val="en"/>
        </w:rPr>
        <w:t>1.</w:t>
      </w:r>
      <w:r w:rsidR="00700872" w:rsidRPr="004A7016">
        <w:rPr>
          <w:rFonts w:ascii="Calibri" w:eastAsia="Times New Roman" w:hAnsi="Calibri" w:cs="Times New Roman"/>
          <w:sz w:val="22"/>
          <w:szCs w:val="22"/>
          <w:lang w:val="en"/>
        </w:rPr>
        <w:t>4</w:t>
      </w:r>
      <w:r w:rsidR="006C6458" w:rsidRPr="004A7016">
        <w:rPr>
          <w:rFonts w:ascii="Calibri" w:eastAsia="Times New Roman" w:hAnsi="Calibri" w:cs="Times New Roman"/>
          <w:sz w:val="22"/>
          <w:szCs w:val="22"/>
          <w:lang w:val="en"/>
        </w:rPr>
        <w:t xml:space="preserve">.1 </w:t>
      </w:r>
      <w:r w:rsidR="004737EF">
        <w:rPr>
          <w:rFonts w:ascii="Calibri" w:eastAsia="Times New Roman" w:hAnsi="Calibri" w:cs="Times New Roman"/>
          <w:sz w:val="22"/>
          <w:szCs w:val="22"/>
          <w:lang w:val="en"/>
        </w:rPr>
        <w:t>Older adults</w:t>
      </w:r>
      <w:r w:rsidRPr="004A7016">
        <w:rPr>
          <w:rFonts w:ascii="Calibri" w:eastAsia="Times New Roman" w:hAnsi="Calibri" w:cs="Times New Roman"/>
          <w:sz w:val="22"/>
          <w:szCs w:val="22"/>
          <w:lang w:val="en"/>
        </w:rPr>
        <w:t xml:space="preserve"> build new relationships and connections in person</w:t>
      </w:r>
      <w:r w:rsidR="00CC21E2" w:rsidRPr="004A7016">
        <w:rPr>
          <w:rFonts w:ascii="Calibri" w:eastAsia="Times New Roman" w:hAnsi="Calibri" w:cs="Times New Roman"/>
          <w:sz w:val="22"/>
          <w:szCs w:val="22"/>
          <w:lang w:val="en"/>
        </w:rPr>
        <w:t>.</w:t>
      </w:r>
    </w:p>
    <w:p w14:paraId="3F234313" w14:textId="58D02CD7" w:rsidR="001B1C40" w:rsidRPr="004A7016" w:rsidRDefault="00870E87" w:rsidP="001B1C40">
      <w:pPr>
        <w:pStyle w:val="NoSpacing"/>
        <w:rPr>
          <w:rFonts w:eastAsia="Times New Roman"/>
          <w:sz w:val="22"/>
          <w:szCs w:val="22"/>
          <w:lang w:val="en"/>
        </w:rPr>
      </w:pPr>
      <w:r w:rsidRPr="004A7016">
        <w:rPr>
          <w:rFonts w:ascii="Calibri" w:eastAsia="Times New Roman" w:hAnsi="Calibri" w:cs="Times New Roman"/>
          <w:sz w:val="22"/>
          <w:szCs w:val="22"/>
          <w:lang w:val="en"/>
        </w:rPr>
        <w:tab/>
        <w:t>1.</w:t>
      </w:r>
      <w:r w:rsidR="00700872" w:rsidRPr="004A7016">
        <w:rPr>
          <w:rFonts w:ascii="Calibri" w:eastAsia="Times New Roman" w:hAnsi="Calibri" w:cs="Times New Roman"/>
          <w:sz w:val="22"/>
          <w:szCs w:val="22"/>
          <w:lang w:val="en"/>
        </w:rPr>
        <w:t>4</w:t>
      </w:r>
      <w:r w:rsidR="006C6458" w:rsidRPr="004A7016">
        <w:rPr>
          <w:rFonts w:ascii="Calibri" w:eastAsia="Times New Roman" w:hAnsi="Calibri" w:cs="Times New Roman"/>
          <w:sz w:val="22"/>
          <w:szCs w:val="22"/>
          <w:lang w:val="en"/>
        </w:rPr>
        <w:t xml:space="preserve">.2 </w:t>
      </w:r>
      <w:r w:rsidR="004737EF">
        <w:rPr>
          <w:rFonts w:ascii="Calibri" w:eastAsia="Times New Roman" w:hAnsi="Calibri" w:cs="Times New Roman"/>
          <w:sz w:val="22"/>
          <w:szCs w:val="22"/>
          <w:lang w:val="en"/>
        </w:rPr>
        <w:t>Older adults</w:t>
      </w:r>
      <w:r w:rsidRPr="004A7016">
        <w:rPr>
          <w:rFonts w:ascii="Calibri" w:eastAsia="Times New Roman" w:hAnsi="Calibri" w:cs="Times New Roman"/>
          <w:sz w:val="22"/>
          <w:szCs w:val="22"/>
          <w:lang w:val="en"/>
        </w:rPr>
        <w:t xml:space="preserve"> make safe social connections online</w:t>
      </w:r>
      <w:r w:rsidR="00CC21E2" w:rsidRPr="004A7016">
        <w:rPr>
          <w:rFonts w:ascii="Calibri" w:eastAsia="Times New Roman" w:hAnsi="Calibri" w:cs="Times New Roman"/>
          <w:sz w:val="22"/>
          <w:szCs w:val="22"/>
          <w:lang w:val="en"/>
        </w:rPr>
        <w:t>.</w:t>
      </w:r>
      <w:r w:rsidR="001B1C40" w:rsidRPr="004A7016">
        <w:rPr>
          <w:rFonts w:eastAsia="Times New Roman"/>
          <w:sz w:val="22"/>
          <w:szCs w:val="22"/>
          <w:lang w:val="en"/>
        </w:rPr>
        <w:t xml:space="preserve">        </w:t>
      </w:r>
    </w:p>
    <w:p w14:paraId="46D105C5" w14:textId="77777777" w:rsidR="000F2DF9" w:rsidRPr="004A7016" w:rsidRDefault="001B1C40" w:rsidP="000F2DF9">
      <w:pPr>
        <w:pStyle w:val="NoSpacing"/>
        <w:rPr>
          <w:rFonts w:eastAsia="Times New Roman"/>
          <w:sz w:val="22"/>
          <w:szCs w:val="22"/>
          <w:lang w:val="en"/>
        </w:rPr>
      </w:pPr>
      <w:r w:rsidRPr="004A7016">
        <w:rPr>
          <w:rFonts w:eastAsia="Times New Roman"/>
          <w:sz w:val="22"/>
          <w:szCs w:val="22"/>
          <w:lang w:val="en"/>
        </w:rPr>
        <w:t xml:space="preserve"> </w:t>
      </w:r>
    </w:p>
    <w:p w14:paraId="5BD7368C" w14:textId="6B91A83F" w:rsidR="00C32EE4" w:rsidRPr="004A7016" w:rsidRDefault="001B1C40" w:rsidP="00C32EE4">
      <w:pPr>
        <w:pStyle w:val="NoSpacing"/>
        <w:rPr>
          <w:rFonts w:eastAsia="Times New Roman"/>
          <w:b/>
          <w:sz w:val="22"/>
          <w:szCs w:val="22"/>
          <w:lang w:val="en"/>
        </w:rPr>
      </w:pPr>
      <w:r w:rsidRPr="004A7016">
        <w:rPr>
          <w:rFonts w:eastAsia="Times New Roman"/>
          <w:b/>
          <w:sz w:val="22"/>
          <w:szCs w:val="22"/>
          <w:lang w:val="en"/>
        </w:rPr>
        <w:t xml:space="preserve"> </w:t>
      </w:r>
      <w:r w:rsidR="000F2DF9" w:rsidRPr="004A7016">
        <w:rPr>
          <w:rFonts w:eastAsia="Times New Roman"/>
          <w:b/>
          <w:sz w:val="22"/>
          <w:szCs w:val="22"/>
          <w:lang w:val="en"/>
        </w:rPr>
        <w:t>2.</w:t>
      </w:r>
      <w:r w:rsidR="00C32EE4" w:rsidRPr="004A7016">
        <w:rPr>
          <w:rFonts w:eastAsia="Times New Roman"/>
          <w:b/>
          <w:sz w:val="22"/>
          <w:szCs w:val="22"/>
          <w:lang w:val="en"/>
        </w:rPr>
        <w:t xml:space="preserve"> </w:t>
      </w:r>
      <w:r w:rsidR="00B416E2" w:rsidRPr="004A7016">
        <w:rPr>
          <w:rFonts w:eastAsia="Times New Roman"/>
          <w:b/>
          <w:sz w:val="22"/>
          <w:szCs w:val="22"/>
          <w:lang w:val="en"/>
        </w:rPr>
        <w:t>Family c</w:t>
      </w:r>
      <w:r w:rsidR="00C32EE4" w:rsidRPr="004A7016">
        <w:rPr>
          <w:rFonts w:eastAsia="Times New Roman"/>
          <w:b/>
          <w:sz w:val="22"/>
          <w:szCs w:val="22"/>
          <w:lang w:val="en"/>
        </w:rPr>
        <w:t xml:space="preserve">aregivers are valued for the support and caregiving they provide </w:t>
      </w:r>
      <w:r w:rsidR="00B416E2" w:rsidRPr="004A7016">
        <w:rPr>
          <w:rFonts w:eastAsia="Times New Roman"/>
          <w:b/>
          <w:sz w:val="22"/>
          <w:szCs w:val="22"/>
          <w:lang w:val="en"/>
        </w:rPr>
        <w:t xml:space="preserve">for </w:t>
      </w:r>
      <w:r w:rsidR="004737EF">
        <w:rPr>
          <w:rFonts w:eastAsia="Times New Roman"/>
          <w:b/>
          <w:sz w:val="22"/>
          <w:szCs w:val="22"/>
          <w:lang w:val="en"/>
        </w:rPr>
        <w:t>older adults</w:t>
      </w:r>
      <w:r w:rsidR="00C32EE4" w:rsidRPr="004A7016">
        <w:rPr>
          <w:rFonts w:eastAsia="Times New Roman"/>
          <w:b/>
          <w:sz w:val="22"/>
          <w:szCs w:val="22"/>
          <w:lang w:val="en"/>
        </w:rPr>
        <w:t>.</w:t>
      </w:r>
    </w:p>
    <w:p w14:paraId="6A548CD9" w14:textId="77777777" w:rsidR="00C32EE4" w:rsidRPr="004A7016" w:rsidRDefault="000F2DF9" w:rsidP="000F2DF9">
      <w:pPr>
        <w:pStyle w:val="NoSpacing"/>
        <w:rPr>
          <w:rFonts w:ascii="Calibri" w:eastAsia="Times New Roman" w:hAnsi="Calibri" w:cs="Times New Roman"/>
          <w:sz w:val="22"/>
          <w:szCs w:val="22"/>
          <w:lang w:val="en"/>
        </w:rPr>
      </w:pPr>
      <w:r w:rsidRPr="004A7016">
        <w:rPr>
          <w:rFonts w:eastAsia="Times New Roman"/>
          <w:sz w:val="22"/>
          <w:szCs w:val="22"/>
          <w:lang w:val="en"/>
        </w:rPr>
        <w:t xml:space="preserve">       2.1 </w:t>
      </w:r>
      <w:r w:rsidR="00B416E2" w:rsidRPr="004A7016">
        <w:rPr>
          <w:rFonts w:eastAsia="Times New Roman"/>
          <w:sz w:val="22"/>
          <w:szCs w:val="22"/>
          <w:lang w:val="en"/>
        </w:rPr>
        <w:t>C</w:t>
      </w:r>
      <w:r w:rsidR="00C32EE4" w:rsidRPr="004A7016">
        <w:rPr>
          <w:rFonts w:eastAsia="Times New Roman"/>
          <w:sz w:val="22"/>
          <w:szCs w:val="22"/>
          <w:lang w:val="en"/>
        </w:rPr>
        <w:t>aregivers have resources available to meet their needs</w:t>
      </w:r>
      <w:r w:rsidR="00B416E2" w:rsidRPr="004A7016">
        <w:rPr>
          <w:rFonts w:eastAsia="Times New Roman"/>
          <w:sz w:val="22"/>
          <w:szCs w:val="22"/>
          <w:lang w:val="en"/>
        </w:rPr>
        <w:t>.</w:t>
      </w:r>
      <w:r w:rsidRPr="004A7016">
        <w:rPr>
          <w:rFonts w:ascii="Calibri" w:eastAsia="Times New Roman" w:hAnsi="Calibri" w:cs="Times New Roman"/>
          <w:sz w:val="22"/>
          <w:szCs w:val="22"/>
          <w:lang w:val="en"/>
        </w:rPr>
        <w:t xml:space="preserve">      </w:t>
      </w:r>
    </w:p>
    <w:p w14:paraId="48AC4190" w14:textId="77777777" w:rsidR="000F2DF9" w:rsidRPr="004A7016" w:rsidRDefault="000F2DF9" w:rsidP="000F2DF9">
      <w:pPr>
        <w:pStyle w:val="NoSpacing"/>
        <w:rPr>
          <w:rFonts w:ascii="Calibri" w:eastAsia="Times New Roman" w:hAnsi="Calibri" w:cs="Times New Roman"/>
          <w:sz w:val="22"/>
          <w:szCs w:val="22"/>
          <w:lang w:val="en"/>
        </w:rPr>
      </w:pPr>
      <w:r w:rsidRPr="004A7016">
        <w:rPr>
          <w:rFonts w:ascii="Calibri" w:eastAsia="Times New Roman" w:hAnsi="Calibri" w:cs="Times New Roman"/>
          <w:sz w:val="22"/>
          <w:szCs w:val="22"/>
          <w:lang w:val="en"/>
        </w:rPr>
        <w:t xml:space="preserve"> </w:t>
      </w:r>
      <w:r w:rsidR="00C32EE4" w:rsidRPr="004A7016">
        <w:rPr>
          <w:rFonts w:ascii="Calibri" w:eastAsia="Times New Roman" w:hAnsi="Calibri" w:cs="Times New Roman"/>
          <w:sz w:val="22"/>
          <w:szCs w:val="22"/>
          <w:lang w:val="en"/>
        </w:rPr>
        <w:t xml:space="preserve">      </w:t>
      </w:r>
      <w:r w:rsidRPr="004A7016">
        <w:rPr>
          <w:rFonts w:ascii="Calibri" w:eastAsia="Times New Roman" w:hAnsi="Calibri" w:cs="Times New Roman"/>
          <w:sz w:val="22"/>
          <w:szCs w:val="22"/>
          <w:lang w:val="en"/>
        </w:rPr>
        <w:t>2.2 Caregivers have respite options.</w:t>
      </w:r>
    </w:p>
    <w:p w14:paraId="135C1E43" w14:textId="77777777" w:rsidR="000F2DF9" w:rsidRPr="004A7016" w:rsidRDefault="000F2DF9" w:rsidP="000F2DF9">
      <w:pPr>
        <w:pStyle w:val="NoSpacing"/>
        <w:rPr>
          <w:rFonts w:ascii="Calibri" w:eastAsia="Times New Roman" w:hAnsi="Calibri" w:cs="Times New Roman"/>
          <w:sz w:val="22"/>
          <w:szCs w:val="22"/>
          <w:lang w:val="en"/>
        </w:rPr>
      </w:pPr>
      <w:r w:rsidRPr="004A7016">
        <w:rPr>
          <w:rFonts w:ascii="Calibri" w:eastAsia="Times New Roman" w:hAnsi="Calibri" w:cs="Times New Roman"/>
          <w:sz w:val="22"/>
          <w:szCs w:val="22"/>
          <w:lang w:val="en"/>
        </w:rPr>
        <w:t xml:space="preserve">       2.3 Caregivers have access to information to enable them to make </w:t>
      </w:r>
      <w:proofErr w:type="gramStart"/>
      <w:r w:rsidRPr="004A7016">
        <w:rPr>
          <w:rFonts w:ascii="Calibri" w:eastAsia="Times New Roman" w:hAnsi="Calibri" w:cs="Times New Roman"/>
          <w:sz w:val="22"/>
          <w:szCs w:val="22"/>
          <w:lang w:val="en"/>
        </w:rPr>
        <w:t>plans for the future</w:t>
      </w:r>
      <w:proofErr w:type="gramEnd"/>
      <w:r w:rsidRPr="004A7016">
        <w:rPr>
          <w:rFonts w:ascii="Calibri" w:eastAsia="Times New Roman" w:hAnsi="Calibri" w:cs="Times New Roman"/>
          <w:sz w:val="22"/>
          <w:szCs w:val="22"/>
          <w:lang w:val="en"/>
        </w:rPr>
        <w:t>.</w:t>
      </w:r>
    </w:p>
    <w:p w14:paraId="5001A7DC" w14:textId="77777777" w:rsidR="001B1C40" w:rsidRPr="004A7016" w:rsidRDefault="001B1C40" w:rsidP="001B1C40">
      <w:pPr>
        <w:pStyle w:val="NoSpacing"/>
        <w:rPr>
          <w:rFonts w:ascii="Calibri" w:eastAsia="Times New Roman" w:hAnsi="Calibri" w:cs="Times New Roman"/>
          <w:b/>
          <w:bCs/>
          <w:sz w:val="22"/>
          <w:szCs w:val="22"/>
          <w:lang w:val="en"/>
        </w:rPr>
      </w:pPr>
      <w:r w:rsidRPr="004A7016">
        <w:rPr>
          <w:rFonts w:eastAsia="Times New Roman"/>
          <w:sz w:val="22"/>
          <w:szCs w:val="22"/>
          <w:lang w:val="en"/>
        </w:rPr>
        <w:t xml:space="preserve">       </w:t>
      </w:r>
    </w:p>
    <w:p w14:paraId="6A91939D" w14:textId="1BCCEB6A" w:rsidR="00C32EE4" w:rsidRPr="004A7016" w:rsidRDefault="000F2DF9" w:rsidP="00C32EE4">
      <w:pPr>
        <w:pStyle w:val="NoSpacing"/>
        <w:rPr>
          <w:rFonts w:eastAsia="Times New Roman"/>
          <w:b/>
          <w:sz w:val="22"/>
          <w:szCs w:val="22"/>
          <w:lang w:val="en"/>
        </w:rPr>
      </w:pPr>
      <w:r w:rsidRPr="004A7016"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>3</w:t>
      </w:r>
      <w:r w:rsidR="006C6458" w:rsidRPr="004A7016"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 xml:space="preserve">. </w:t>
      </w:r>
      <w:r w:rsidR="004737EF">
        <w:rPr>
          <w:rFonts w:eastAsia="Times New Roman"/>
          <w:b/>
          <w:sz w:val="22"/>
          <w:szCs w:val="22"/>
          <w:lang w:val="en"/>
        </w:rPr>
        <w:t>Older adults</w:t>
      </w:r>
      <w:r w:rsidR="00C32EE4" w:rsidRPr="004A7016">
        <w:rPr>
          <w:rFonts w:eastAsia="Times New Roman"/>
          <w:b/>
          <w:sz w:val="22"/>
          <w:szCs w:val="22"/>
          <w:lang w:val="en"/>
        </w:rPr>
        <w:t xml:space="preserve"> engage &amp; thrive in the community.</w:t>
      </w:r>
    </w:p>
    <w:p w14:paraId="6DD8CF11" w14:textId="27F3383E" w:rsidR="004A4E5A" w:rsidRPr="004A7016" w:rsidRDefault="000F2DF9" w:rsidP="00F236ED">
      <w:pPr>
        <w:pStyle w:val="NoSpacing"/>
        <w:ind w:firstLine="360"/>
        <w:rPr>
          <w:rFonts w:ascii="Calibri" w:eastAsia="Times New Roman" w:hAnsi="Calibri" w:cs="Times New Roman"/>
          <w:b/>
          <w:bCs/>
          <w:sz w:val="22"/>
          <w:szCs w:val="22"/>
          <w:lang w:val="en"/>
        </w:rPr>
      </w:pPr>
      <w:r w:rsidRPr="004A7016">
        <w:rPr>
          <w:rFonts w:eastAsia="Times New Roman"/>
          <w:sz w:val="22"/>
          <w:szCs w:val="22"/>
          <w:lang w:val="en"/>
        </w:rPr>
        <w:t>3</w:t>
      </w:r>
      <w:r w:rsidR="006C6458" w:rsidRPr="004A7016">
        <w:rPr>
          <w:rFonts w:eastAsia="Times New Roman"/>
          <w:sz w:val="22"/>
          <w:szCs w:val="22"/>
          <w:lang w:val="en"/>
        </w:rPr>
        <w:t xml:space="preserve">.1 </w:t>
      </w:r>
      <w:r w:rsidR="004737EF">
        <w:rPr>
          <w:rFonts w:ascii="Calibri" w:eastAsia="Times New Roman" w:hAnsi="Calibri" w:cs="Times New Roman"/>
          <w:bCs/>
          <w:sz w:val="22"/>
          <w:szCs w:val="22"/>
          <w:lang w:val="en"/>
        </w:rPr>
        <w:t>Older adults</w:t>
      </w:r>
      <w:r w:rsidR="00C32EE4" w:rsidRPr="004A7016">
        <w:rPr>
          <w:rFonts w:ascii="Calibri" w:eastAsia="Times New Roman" w:hAnsi="Calibri" w:cs="Times New Roman"/>
          <w:bCs/>
          <w:sz w:val="22"/>
          <w:szCs w:val="22"/>
          <w:lang w:val="en"/>
        </w:rPr>
        <w:t xml:space="preserve"> experience an age-friendly community</w:t>
      </w:r>
      <w:r w:rsidR="00C32EE4" w:rsidRPr="004A7016">
        <w:rPr>
          <w:rFonts w:ascii="Calibri" w:eastAsia="Times New Roman" w:hAnsi="Calibri" w:cs="Times New Roman"/>
          <w:b/>
          <w:bCs/>
          <w:sz w:val="22"/>
          <w:szCs w:val="22"/>
          <w:lang w:val="en"/>
        </w:rPr>
        <w:t>.</w:t>
      </w:r>
    </w:p>
    <w:p w14:paraId="318CA1A2" w14:textId="6F79C83A" w:rsidR="004A4E5A" w:rsidRPr="004A7016" w:rsidRDefault="004A4E5A" w:rsidP="004A4E5A">
      <w:pPr>
        <w:pStyle w:val="NoSpacing"/>
        <w:ind w:firstLine="360"/>
        <w:rPr>
          <w:rFonts w:eastAsia="Times New Roman"/>
          <w:sz w:val="22"/>
          <w:szCs w:val="22"/>
          <w:lang w:val="en"/>
        </w:rPr>
      </w:pPr>
      <w:r w:rsidRPr="004A7016">
        <w:rPr>
          <w:rFonts w:eastAsia="Times New Roman"/>
          <w:sz w:val="22"/>
          <w:szCs w:val="22"/>
          <w:lang w:val="en"/>
        </w:rPr>
        <w:t xml:space="preserve">3.2 </w:t>
      </w:r>
      <w:r w:rsidR="004737EF">
        <w:rPr>
          <w:rFonts w:eastAsia="Times New Roman"/>
          <w:bCs/>
          <w:sz w:val="22"/>
          <w:szCs w:val="22"/>
          <w:lang w:val="en"/>
        </w:rPr>
        <w:t>Older adults</w:t>
      </w:r>
      <w:r w:rsidRPr="004A7016">
        <w:rPr>
          <w:rFonts w:eastAsia="Times New Roman"/>
          <w:bCs/>
          <w:sz w:val="22"/>
          <w:szCs w:val="22"/>
          <w:lang w:val="en"/>
        </w:rPr>
        <w:t xml:space="preserve"> have access to community services that respond to their changing needs</w:t>
      </w:r>
      <w:r w:rsidRPr="004A7016">
        <w:rPr>
          <w:rFonts w:eastAsia="Times New Roman"/>
          <w:sz w:val="22"/>
          <w:szCs w:val="22"/>
          <w:lang w:val="en"/>
        </w:rPr>
        <w:t>.</w:t>
      </w:r>
    </w:p>
    <w:p w14:paraId="7B219166" w14:textId="4D0F7798" w:rsidR="00EF5BD1" w:rsidRPr="004A7016" w:rsidRDefault="000F2DF9" w:rsidP="00CC21E2">
      <w:pPr>
        <w:pStyle w:val="NoSpacing"/>
        <w:ind w:firstLine="360"/>
        <w:rPr>
          <w:rFonts w:eastAsia="Times New Roman"/>
          <w:bCs/>
          <w:sz w:val="22"/>
          <w:szCs w:val="22"/>
          <w:lang w:val="en"/>
        </w:rPr>
      </w:pPr>
      <w:r w:rsidRPr="004A7016">
        <w:rPr>
          <w:rFonts w:eastAsia="Times New Roman"/>
          <w:sz w:val="22"/>
          <w:szCs w:val="22"/>
          <w:lang w:val="en"/>
        </w:rPr>
        <w:t>3</w:t>
      </w:r>
      <w:r w:rsidR="006C6458" w:rsidRPr="004A7016">
        <w:rPr>
          <w:rFonts w:eastAsia="Times New Roman"/>
          <w:sz w:val="22"/>
          <w:szCs w:val="22"/>
          <w:lang w:val="en"/>
        </w:rPr>
        <w:t>.</w:t>
      </w:r>
      <w:r w:rsidR="004A4E5A" w:rsidRPr="004A7016">
        <w:rPr>
          <w:rFonts w:eastAsia="Times New Roman"/>
          <w:sz w:val="22"/>
          <w:szCs w:val="22"/>
          <w:lang w:val="en"/>
        </w:rPr>
        <w:t>3</w:t>
      </w:r>
      <w:r w:rsidR="006C6458" w:rsidRPr="004A7016">
        <w:rPr>
          <w:rFonts w:eastAsia="Times New Roman"/>
          <w:sz w:val="22"/>
          <w:szCs w:val="22"/>
          <w:lang w:val="en"/>
        </w:rPr>
        <w:t xml:space="preserve"> </w:t>
      </w:r>
      <w:r w:rsidR="004737EF">
        <w:rPr>
          <w:rFonts w:eastAsia="Times New Roman"/>
          <w:bCs/>
          <w:sz w:val="22"/>
          <w:szCs w:val="22"/>
          <w:lang w:val="en"/>
        </w:rPr>
        <w:t>Older adults</w:t>
      </w:r>
      <w:r w:rsidR="00EF5BD1" w:rsidRPr="004A7016">
        <w:rPr>
          <w:rFonts w:eastAsia="Times New Roman"/>
          <w:bCs/>
          <w:sz w:val="22"/>
          <w:szCs w:val="22"/>
          <w:lang w:val="en"/>
        </w:rPr>
        <w:t xml:space="preserve"> </w:t>
      </w:r>
      <w:r w:rsidR="00B416E2" w:rsidRPr="004A7016">
        <w:rPr>
          <w:rFonts w:eastAsia="Times New Roman"/>
          <w:bCs/>
          <w:sz w:val="22"/>
          <w:szCs w:val="22"/>
          <w:lang w:val="en"/>
        </w:rPr>
        <w:t xml:space="preserve">use their voice to advocate </w:t>
      </w:r>
      <w:r w:rsidR="00EF5BD1" w:rsidRPr="004A7016">
        <w:rPr>
          <w:rFonts w:eastAsia="Times New Roman"/>
          <w:bCs/>
          <w:sz w:val="22"/>
          <w:szCs w:val="22"/>
          <w:lang w:val="en"/>
        </w:rPr>
        <w:t>for themselves</w:t>
      </w:r>
      <w:r w:rsidR="00B416E2" w:rsidRPr="004A7016">
        <w:rPr>
          <w:rFonts w:eastAsia="Times New Roman"/>
          <w:bCs/>
          <w:sz w:val="22"/>
          <w:szCs w:val="22"/>
          <w:lang w:val="en"/>
        </w:rPr>
        <w:t>.</w:t>
      </w:r>
    </w:p>
    <w:p w14:paraId="51D3F62E" w14:textId="75E31D3F" w:rsidR="00B416E2" w:rsidRPr="004A7016" w:rsidRDefault="00B416E2" w:rsidP="00CC21E2">
      <w:pPr>
        <w:pStyle w:val="NoSpacing"/>
        <w:ind w:firstLine="360"/>
        <w:rPr>
          <w:rFonts w:ascii="Calibri" w:eastAsia="Times New Roman" w:hAnsi="Calibri" w:cs="Times New Roman"/>
          <w:sz w:val="22"/>
          <w:szCs w:val="22"/>
          <w:lang w:val="en"/>
        </w:rPr>
      </w:pPr>
      <w:r w:rsidRPr="004A7016">
        <w:rPr>
          <w:rFonts w:eastAsia="Times New Roman"/>
          <w:bCs/>
          <w:sz w:val="22"/>
          <w:szCs w:val="22"/>
          <w:lang w:val="en"/>
        </w:rPr>
        <w:t>3.</w:t>
      </w:r>
      <w:r w:rsidR="004A4E5A" w:rsidRPr="004A7016">
        <w:rPr>
          <w:rFonts w:eastAsia="Times New Roman"/>
          <w:bCs/>
          <w:sz w:val="22"/>
          <w:szCs w:val="22"/>
          <w:lang w:val="en"/>
        </w:rPr>
        <w:t>4</w:t>
      </w:r>
      <w:r w:rsidRPr="004A7016">
        <w:rPr>
          <w:rFonts w:eastAsia="Times New Roman"/>
          <w:bCs/>
          <w:sz w:val="22"/>
          <w:szCs w:val="22"/>
          <w:lang w:val="en"/>
        </w:rPr>
        <w:t xml:space="preserve"> </w:t>
      </w:r>
      <w:r w:rsidR="004737EF">
        <w:rPr>
          <w:rFonts w:eastAsia="Times New Roman"/>
          <w:bCs/>
          <w:sz w:val="22"/>
          <w:szCs w:val="22"/>
          <w:lang w:val="en"/>
        </w:rPr>
        <w:t>Older adults</w:t>
      </w:r>
      <w:r w:rsidRPr="004A7016">
        <w:rPr>
          <w:rFonts w:eastAsia="Times New Roman"/>
          <w:bCs/>
          <w:sz w:val="22"/>
          <w:szCs w:val="22"/>
          <w:lang w:val="en"/>
        </w:rPr>
        <w:t xml:space="preserve"> have volunteering and employment opportunities.</w:t>
      </w:r>
    </w:p>
    <w:p w14:paraId="4B9833ED" w14:textId="77777777" w:rsidR="00CC21E2" w:rsidRPr="004A7016" w:rsidRDefault="00543C2B" w:rsidP="00CC21E2">
      <w:pPr>
        <w:pStyle w:val="NoSpacing"/>
        <w:rPr>
          <w:rFonts w:ascii="Calibri" w:eastAsia="Times New Roman" w:hAnsi="Calibri" w:cs="Times New Roman"/>
          <w:sz w:val="22"/>
          <w:szCs w:val="22"/>
          <w:lang w:val="en"/>
        </w:rPr>
      </w:pPr>
      <w:r w:rsidRPr="004A7016">
        <w:rPr>
          <w:rFonts w:ascii="Calibri" w:eastAsia="Times New Roman" w:hAnsi="Calibri" w:cs="Times New Roman"/>
          <w:sz w:val="22"/>
          <w:szCs w:val="22"/>
          <w:lang w:val="en"/>
        </w:rPr>
        <w:t xml:space="preserve">     </w:t>
      </w:r>
    </w:p>
    <w:p w14:paraId="290CF68C" w14:textId="2644EFB1" w:rsidR="00155D14" w:rsidRPr="004A7016" w:rsidRDefault="00A26DAE" w:rsidP="00A26DAE">
      <w:pPr>
        <w:pStyle w:val="NoSpacing"/>
        <w:rPr>
          <w:rFonts w:eastAsia="Times New Roman"/>
          <w:b/>
          <w:sz w:val="22"/>
          <w:szCs w:val="22"/>
          <w:lang w:val="en"/>
        </w:rPr>
      </w:pPr>
      <w:r w:rsidRPr="004A7016">
        <w:rPr>
          <w:rFonts w:eastAsia="Times New Roman"/>
          <w:b/>
          <w:sz w:val="22"/>
          <w:szCs w:val="22"/>
          <w:lang w:val="en"/>
        </w:rPr>
        <w:t>4</w:t>
      </w:r>
      <w:r w:rsidR="006C6458" w:rsidRPr="004A7016">
        <w:rPr>
          <w:rFonts w:eastAsia="Times New Roman"/>
          <w:b/>
          <w:sz w:val="22"/>
          <w:szCs w:val="22"/>
          <w:lang w:val="en"/>
        </w:rPr>
        <w:t xml:space="preserve">. </w:t>
      </w:r>
      <w:r w:rsidR="004737EF">
        <w:rPr>
          <w:rFonts w:eastAsia="Times New Roman"/>
          <w:b/>
          <w:sz w:val="22"/>
          <w:szCs w:val="22"/>
          <w:lang w:val="en"/>
        </w:rPr>
        <w:t>Older adults</w:t>
      </w:r>
      <w:r w:rsidR="00155D14" w:rsidRPr="004A7016">
        <w:rPr>
          <w:rFonts w:eastAsia="Times New Roman"/>
          <w:b/>
          <w:sz w:val="22"/>
          <w:szCs w:val="22"/>
          <w:lang w:val="en"/>
        </w:rPr>
        <w:t xml:space="preserve"> have digital literacy.</w:t>
      </w:r>
    </w:p>
    <w:p w14:paraId="715B1E77" w14:textId="109D6FFD" w:rsidR="00A26DAE" w:rsidRPr="004A7016" w:rsidRDefault="00155D14" w:rsidP="00155D14">
      <w:pPr>
        <w:pStyle w:val="NoSpacing"/>
        <w:rPr>
          <w:rFonts w:eastAsia="Times New Roman"/>
          <w:bCs/>
          <w:sz w:val="22"/>
          <w:szCs w:val="22"/>
          <w:lang w:val="en"/>
        </w:rPr>
      </w:pPr>
      <w:r w:rsidRPr="004A7016">
        <w:rPr>
          <w:rFonts w:eastAsia="Times New Roman"/>
          <w:b/>
          <w:sz w:val="22"/>
          <w:szCs w:val="22"/>
          <w:lang w:val="en"/>
        </w:rPr>
        <w:t xml:space="preserve">       </w:t>
      </w:r>
      <w:r w:rsidRPr="004A7016">
        <w:rPr>
          <w:rFonts w:eastAsia="Times New Roman"/>
          <w:sz w:val="22"/>
          <w:szCs w:val="22"/>
          <w:lang w:val="en"/>
        </w:rPr>
        <w:t xml:space="preserve">4.1 </w:t>
      </w:r>
      <w:r w:rsidR="004737EF">
        <w:rPr>
          <w:rFonts w:eastAsia="Times New Roman"/>
          <w:bCs/>
          <w:sz w:val="22"/>
          <w:szCs w:val="22"/>
          <w:lang w:val="en"/>
        </w:rPr>
        <w:t>Older adults</w:t>
      </w:r>
      <w:r w:rsidR="00A26DAE" w:rsidRPr="004A7016">
        <w:rPr>
          <w:rFonts w:eastAsia="Times New Roman"/>
          <w:bCs/>
          <w:sz w:val="22"/>
          <w:szCs w:val="22"/>
          <w:lang w:val="en"/>
        </w:rPr>
        <w:t xml:space="preserve"> confidently increase their use of technology.</w:t>
      </w:r>
    </w:p>
    <w:p w14:paraId="2F26D3F0" w14:textId="18222EB7" w:rsidR="00293974" w:rsidRPr="004A7016" w:rsidRDefault="00053952" w:rsidP="004A7016">
      <w:pPr>
        <w:pStyle w:val="NoSpacing"/>
        <w:rPr>
          <w:rFonts w:ascii="Calibri" w:eastAsia="Times New Roman" w:hAnsi="Calibri" w:cs="Times New Roman"/>
          <w:sz w:val="22"/>
          <w:szCs w:val="22"/>
          <w:lang w:val="en"/>
        </w:rPr>
      </w:pPr>
      <w:r w:rsidRPr="004A7016">
        <w:rPr>
          <w:rFonts w:eastAsia="Times New Roman"/>
          <w:sz w:val="22"/>
          <w:szCs w:val="22"/>
          <w:lang w:val="en"/>
        </w:rPr>
        <w:t xml:space="preserve">       4.2</w:t>
      </w:r>
      <w:r w:rsidR="00A26DAE" w:rsidRPr="004A7016">
        <w:rPr>
          <w:rFonts w:eastAsia="Times New Roman"/>
          <w:sz w:val="22"/>
          <w:szCs w:val="22"/>
          <w:lang w:val="en"/>
        </w:rPr>
        <w:t xml:space="preserve"> </w:t>
      </w:r>
      <w:r w:rsidR="004737EF">
        <w:rPr>
          <w:rFonts w:eastAsia="Times New Roman"/>
          <w:sz w:val="22"/>
          <w:szCs w:val="22"/>
          <w:lang w:val="en"/>
        </w:rPr>
        <w:t>Older adults</w:t>
      </w:r>
      <w:r w:rsidR="00A26DAE" w:rsidRPr="004A7016">
        <w:rPr>
          <w:rFonts w:eastAsia="Times New Roman"/>
          <w:sz w:val="22"/>
          <w:szCs w:val="22"/>
          <w:lang w:val="en"/>
        </w:rPr>
        <w:t xml:space="preserve"> and their caregivers know how to use connecting technology (Zoom, Skype, etc.).</w:t>
      </w:r>
    </w:p>
    <w:p w14:paraId="7F9D7A59" w14:textId="77777777" w:rsidR="00293974" w:rsidRDefault="00293974" w:rsidP="0003796C">
      <w:pPr>
        <w:ind w:left="720"/>
        <w:rPr>
          <w:rFonts w:ascii="Calibri" w:eastAsia="Times New Roman" w:hAnsi="Calibri" w:cs="Times New Roman"/>
          <w:lang w:val="en"/>
        </w:rPr>
      </w:pPr>
    </w:p>
    <w:sectPr w:rsidR="00293974" w:rsidSect="004A7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CC13" w14:textId="77777777" w:rsidR="006251F5" w:rsidRDefault="006251F5" w:rsidP="00FA5128">
      <w:pPr>
        <w:spacing w:before="0" w:after="0" w:line="240" w:lineRule="auto"/>
      </w:pPr>
      <w:r>
        <w:separator/>
      </w:r>
    </w:p>
  </w:endnote>
  <w:endnote w:type="continuationSeparator" w:id="0">
    <w:p w14:paraId="65674725" w14:textId="77777777" w:rsidR="006251F5" w:rsidRDefault="006251F5" w:rsidP="00FA51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9C49" w14:textId="77777777" w:rsidR="00FA5128" w:rsidRDefault="00FA5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BF82" w14:textId="77777777" w:rsidR="00FA5128" w:rsidRDefault="00FA5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58D6" w14:textId="77777777" w:rsidR="00FA5128" w:rsidRDefault="00FA5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7447" w14:textId="77777777" w:rsidR="006251F5" w:rsidRDefault="006251F5" w:rsidP="00FA5128">
      <w:pPr>
        <w:spacing w:before="0" w:after="0" w:line="240" w:lineRule="auto"/>
      </w:pPr>
      <w:r>
        <w:separator/>
      </w:r>
    </w:p>
  </w:footnote>
  <w:footnote w:type="continuationSeparator" w:id="0">
    <w:p w14:paraId="41217039" w14:textId="77777777" w:rsidR="006251F5" w:rsidRDefault="006251F5" w:rsidP="00FA51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95F3" w14:textId="77777777" w:rsidR="00FA5128" w:rsidRDefault="00FA5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9D0C" w14:textId="77777777" w:rsidR="00FA5128" w:rsidRDefault="00FA5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F2E" w14:textId="77777777" w:rsidR="00FA5128" w:rsidRDefault="00FA5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1AB"/>
    <w:multiLevelType w:val="hybridMultilevel"/>
    <w:tmpl w:val="29CE44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1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D1"/>
    <w:rsid w:val="0003796C"/>
    <w:rsid w:val="00053952"/>
    <w:rsid w:val="000615F3"/>
    <w:rsid w:val="00084BB6"/>
    <w:rsid w:val="000857B0"/>
    <w:rsid w:val="000B4AF6"/>
    <w:rsid w:val="000C6F69"/>
    <w:rsid w:val="000F2DF9"/>
    <w:rsid w:val="000F5C3D"/>
    <w:rsid w:val="00115668"/>
    <w:rsid w:val="0013573C"/>
    <w:rsid w:val="00145622"/>
    <w:rsid w:val="00155D14"/>
    <w:rsid w:val="001B1C40"/>
    <w:rsid w:val="001D3F22"/>
    <w:rsid w:val="00227324"/>
    <w:rsid w:val="00240D8C"/>
    <w:rsid w:val="00293974"/>
    <w:rsid w:val="002B48F1"/>
    <w:rsid w:val="002E66E6"/>
    <w:rsid w:val="003143EE"/>
    <w:rsid w:val="00372237"/>
    <w:rsid w:val="0041793B"/>
    <w:rsid w:val="00460AA5"/>
    <w:rsid w:val="004737EF"/>
    <w:rsid w:val="004A4E5A"/>
    <w:rsid w:val="004A7016"/>
    <w:rsid w:val="004C1054"/>
    <w:rsid w:val="00543C2B"/>
    <w:rsid w:val="00554361"/>
    <w:rsid w:val="005E537C"/>
    <w:rsid w:val="00623DD5"/>
    <w:rsid w:val="006251F5"/>
    <w:rsid w:val="006C6458"/>
    <w:rsid w:val="006D1379"/>
    <w:rsid w:val="00700872"/>
    <w:rsid w:val="007512DB"/>
    <w:rsid w:val="0081525B"/>
    <w:rsid w:val="00823D21"/>
    <w:rsid w:val="00870E87"/>
    <w:rsid w:val="00874C75"/>
    <w:rsid w:val="008813F3"/>
    <w:rsid w:val="009253F6"/>
    <w:rsid w:val="009355CA"/>
    <w:rsid w:val="009758B8"/>
    <w:rsid w:val="009A2DF3"/>
    <w:rsid w:val="009C4BBF"/>
    <w:rsid w:val="00A26DAE"/>
    <w:rsid w:val="00B416E2"/>
    <w:rsid w:val="00BE7A5D"/>
    <w:rsid w:val="00C32EE4"/>
    <w:rsid w:val="00CC21E2"/>
    <w:rsid w:val="00CD5A8F"/>
    <w:rsid w:val="00CF613C"/>
    <w:rsid w:val="00E14E1A"/>
    <w:rsid w:val="00EF5BD1"/>
    <w:rsid w:val="00EF6E3E"/>
    <w:rsid w:val="00F236ED"/>
    <w:rsid w:val="00F40179"/>
    <w:rsid w:val="00F7654E"/>
    <w:rsid w:val="00F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869B6"/>
  <w15:chartTrackingRefBased/>
  <w15:docId w15:val="{D3E43876-031B-4639-BA53-54BB345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BD1"/>
    <w:pPr>
      <w:spacing w:before="100" w:after="200" w:line="276" w:lineRule="auto"/>
    </w:pPr>
    <w:rPr>
      <w:rFonts w:eastAsiaTheme="minorEastAsia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93B"/>
    <w:pPr>
      <w:spacing w:after="0" w:line="240" w:lineRule="auto"/>
    </w:pPr>
    <w:rPr>
      <w:rFonts w:eastAsiaTheme="minorEastAsia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A51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28"/>
    <w:rPr>
      <w:rFonts w:eastAsiaTheme="minorEastAsia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A51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28"/>
    <w:rPr>
      <w:rFonts w:eastAsiaTheme="minorEastAsia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4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58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rel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A64"/>
      </a:accent1>
      <a:accent2>
        <a:srgbClr val="6FACD7"/>
      </a:accent2>
      <a:accent3>
        <a:srgbClr val="B9E0F7"/>
      </a:accent3>
      <a:accent4>
        <a:srgbClr val="FFE363"/>
      </a:accent4>
      <a:accent5>
        <a:srgbClr val="F4B41A"/>
      </a:accent5>
      <a:accent6>
        <a:srgbClr val="5EC0BC"/>
      </a:accent6>
      <a:hlink>
        <a:srgbClr val="004A64"/>
      </a:hlink>
      <a:folHlink>
        <a:srgbClr val="F4B41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Louise Tremblay</cp:lastModifiedBy>
  <cp:revision>4</cp:revision>
  <cp:lastPrinted>2020-12-29T17:41:00Z</cp:lastPrinted>
  <dcterms:created xsi:type="dcterms:W3CDTF">2022-07-23T17:32:00Z</dcterms:created>
  <dcterms:modified xsi:type="dcterms:W3CDTF">2022-07-23T20:52:00Z</dcterms:modified>
</cp:coreProperties>
</file>